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F0" w:rsidRDefault="001432F0" w:rsidP="0011631A">
      <w:pPr>
        <w:jc w:val="center"/>
      </w:pPr>
    </w:p>
    <w:p w:rsidR="0011631A" w:rsidRPr="000D769C" w:rsidRDefault="0011631A" w:rsidP="0011631A">
      <w:pPr>
        <w:jc w:val="center"/>
        <w:rPr>
          <w:b/>
          <w:i/>
          <w:color w:val="FF0000"/>
          <w:u w:val="single"/>
        </w:rPr>
      </w:pPr>
      <w:r w:rsidRPr="000D769C">
        <w:rPr>
          <w:b/>
          <w:i/>
          <w:color w:val="FF0000"/>
          <w:u w:val="single"/>
        </w:rPr>
        <w:t>USO DEL UNIFORME PARA APRENDICES DEL CTPGA</w:t>
      </w:r>
    </w:p>
    <w:p w:rsidR="0011631A" w:rsidRPr="000D769C" w:rsidRDefault="0011631A" w:rsidP="0011631A">
      <w:pPr>
        <w:jc w:val="both"/>
        <w:rPr>
          <w:color w:val="FF0000"/>
          <w:lang w:val="es-CO"/>
        </w:rPr>
      </w:pPr>
      <w:r w:rsidRPr="000D769C">
        <w:rPr>
          <w:color w:val="FF0000"/>
          <w:lang w:val="es-CO"/>
        </w:rPr>
        <w:t>El uniforme es un elemento formativo que conlleva al aprendiz a integrarlo en su rol como trabajador así como el manejo de su imagen corporativa, por lo que se determina en los aprendices</w:t>
      </w:r>
      <w:r w:rsidR="00657DD5" w:rsidRPr="000D769C">
        <w:rPr>
          <w:color w:val="FF0000"/>
          <w:lang w:val="es-CO"/>
        </w:rPr>
        <w:t xml:space="preserve">,  el uso del uniforme formativo, </w:t>
      </w:r>
      <w:r w:rsidRPr="000D769C">
        <w:rPr>
          <w:color w:val="FF0000"/>
          <w:lang w:val="es-CO"/>
        </w:rPr>
        <w:t>así como los elementos de seguridad propios y acordes a su especialidad, independiente de la jornada en la que está desarrollando su</w:t>
      </w:r>
      <w:r w:rsidR="00657DD5" w:rsidRPr="000D769C">
        <w:rPr>
          <w:color w:val="FF0000"/>
          <w:lang w:val="es-CO"/>
        </w:rPr>
        <w:t xml:space="preserve"> proceso de</w:t>
      </w:r>
      <w:r w:rsidRPr="000D769C">
        <w:rPr>
          <w:color w:val="FF0000"/>
          <w:lang w:val="es-CO"/>
        </w:rPr>
        <w:t xml:space="preserve"> formación</w:t>
      </w:r>
      <w:r w:rsidR="00657DD5" w:rsidRPr="000D769C">
        <w:rPr>
          <w:color w:val="FF0000"/>
          <w:lang w:val="es-CO"/>
        </w:rPr>
        <w:t>.</w:t>
      </w:r>
      <w:r w:rsidRPr="000D769C">
        <w:rPr>
          <w:color w:val="FF0000"/>
          <w:lang w:val="es-CO"/>
        </w:rPr>
        <w:t xml:space="preserve"> </w:t>
      </w:r>
    </w:p>
    <w:p w:rsidR="0011631A" w:rsidRPr="000D769C" w:rsidRDefault="00E02364" w:rsidP="0011631A">
      <w:pPr>
        <w:jc w:val="both"/>
        <w:rPr>
          <w:color w:val="FF0000"/>
          <w:lang w:val="es-CO"/>
        </w:rPr>
      </w:pPr>
      <w:r w:rsidRPr="000D769C">
        <w:rPr>
          <w:color w:val="FF0000"/>
        </w:rPr>
        <w:t>Aduciendo</w:t>
      </w:r>
      <w:r w:rsidR="0011631A" w:rsidRPr="000D769C">
        <w:rPr>
          <w:color w:val="FF0000"/>
        </w:rPr>
        <w:t xml:space="preserve"> </w:t>
      </w:r>
      <w:r w:rsidR="00657DD5" w:rsidRPr="000D769C">
        <w:rPr>
          <w:color w:val="FF0000"/>
        </w:rPr>
        <w:t>de igual forma a</w:t>
      </w:r>
      <w:r w:rsidR="0011631A" w:rsidRPr="000D769C">
        <w:rPr>
          <w:color w:val="FF0000"/>
        </w:rPr>
        <w:t xml:space="preserve">l compromiso firmado por el aprendiz SENA, </w:t>
      </w:r>
      <w:r w:rsidR="00657DD5" w:rsidRPr="000D769C">
        <w:rPr>
          <w:color w:val="FF0000"/>
        </w:rPr>
        <w:t>al momento de matricularse en un</w:t>
      </w:r>
      <w:r w:rsidR="0011631A" w:rsidRPr="000D769C">
        <w:rPr>
          <w:color w:val="FF0000"/>
        </w:rPr>
        <w:t xml:space="preserve"> Programa de Formación, el que indica su aceptación </w:t>
      </w:r>
      <w:r w:rsidR="0011631A" w:rsidRPr="000D769C">
        <w:rPr>
          <w:color w:val="FF0000"/>
          <w:lang w:val="es-CO"/>
        </w:rPr>
        <w:t>a usar respetuosa y decorosamente el uniforme dentro y fuera de la Institución y durante todo el tiempo de formación, en etapa lectiva y productiva.</w:t>
      </w:r>
    </w:p>
    <w:p w:rsidR="0011631A" w:rsidRPr="000D769C" w:rsidRDefault="0011631A" w:rsidP="0011631A">
      <w:pPr>
        <w:jc w:val="both"/>
        <w:rPr>
          <w:color w:val="FF0000"/>
          <w:lang w:val="es-CO"/>
        </w:rPr>
      </w:pPr>
      <w:r w:rsidRPr="000D769C">
        <w:rPr>
          <w:color w:val="FF0000"/>
          <w:lang w:val="es-CO"/>
        </w:rPr>
        <w:t>Por lo anterior se le recuerdan algunos aspectos a tener en cuenta frente a como portar su uniforme.</w:t>
      </w:r>
    </w:p>
    <w:p w:rsidR="0011631A" w:rsidRPr="000D769C" w:rsidRDefault="0011631A" w:rsidP="0011631A">
      <w:pPr>
        <w:jc w:val="both"/>
        <w:rPr>
          <w:color w:val="FF0000"/>
          <w:lang w:val="es-CO"/>
        </w:rPr>
      </w:pPr>
      <w:r w:rsidRPr="000D769C">
        <w:rPr>
          <w:b/>
          <w:color w:val="FF0000"/>
          <w:lang w:val="es-CO"/>
        </w:rPr>
        <w:t>Grupos de Administraci</w:t>
      </w:r>
      <w:r w:rsidR="00657DD5" w:rsidRPr="000D769C">
        <w:rPr>
          <w:b/>
          <w:color w:val="FF0000"/>
          <w:lang w:val="es-CO"/>
        </w:rPr>
        <w:t>ón, S</w:t>
      </w:r>
      <w:r w:rsidRPr="000D769C">
        <w:rPr>
          <w:b/>
          <w:color w:val="FF0000"/>
          <w:lang w:val="es-CO"/>
        </w:rPr>
        <w:t>ervicios, Comercio y áreas afines</w:t>
      </w:r>
      <w:r w:rsidRPr="000D769C">
        <w:rPr>
          <w:color w:val="FF0000"/>
          <w:lang w:val="es-CO"/>
        </w:rPr>
        <w:t>:</w:t>
      </w:r>
    </w:p>
    <w:p w:rsidR="0011631A" w:rsidRPr="000D769C" w:rsidRDefault="00657DD5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Pantalón azul oscuro con correa negra.</w:t>
      </w:r>
    </w:p>
    <w:p w:rsidR="00657DD5" w:rsidRPr="000D769C" w:rsidRDefault="00657DD5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 xml:space="preserve">Camisa manga larga, color </w:t>
      </w:r>
      <w:r w:rsidRPr="000D769C">
        <w:rPr>
          <w:color w:val="FF0000"/>
          <w:u w:val="single"/>
        </w:rPr>
        <w:t>azul turquesa</w:t>
      </w:r>
      <w:r w:rsidRPr="000D769C">
        <w:rPr>
          <w:color w:val="FF0000"/>
        </w:rPr>
        <w:t xml:space="preserve"> con el logo del CTPGA en caso de no usar chaqueta (Debe ir encajada).</w:t>
      </w:r>
    </w:p>
    <w:p w:rsidR="00657DD5" w:rsidRPr="000D769C" w:rsidRDefault="00657DD5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Chaqueta azul oscura con el logo del CTPGA (Mismo color del pantalón)</w:t>
      </w:r>
    </w:p>
    <w:p w:rsidR="00657DD5" w:rsidRPr="000D769C" w:rsidRDefault="00657DD5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Zapatilla negra para el hombre, para la mujer calzado</w:t>
      </w:r>
      <w:r w:rsidR="0030154A" w:rsidRPr="000D769C">
        <w:rPr>
          <w:color w:val="FF0000"/>
        </w:rPr>
        <w:t xml:space="preserve"> formal</w:t>
      </w:r>
      <w:r w:rsidRPr="000D769C">
        <w:rPr>
          <w:color w:val="FF0000"/>
        </w:rPr>
        <w:t xml:space="preserve"> negro. (Totalmente cerrado</w:t>
      </w:r>
      <w:r w:rsidR="0030154A" w:rsidRPr="000D769C">
        <w:rPr>
          <w:color w:val="FF0000"/>
        </w:rPr>
        <w:t>, no se permite calzado deportivo así sea del color indicado</w:t>
      </w:r>
      <w:r w:rsidRPr="000D769C">
        <w:rPr>
          <w:color w:val="FF0000"/>
        </w:rPr>
        <w:t>).</w:t>
      </w:r>
    </w:p>
    <w:p w:rsidR="00E83578" w:rsidRPr="000D769C" w:rsidRDefault="00BB0C0C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El calcetín debe ser del color del calzado</w:t>
      </w:r>
      <w:r w:rsidR="00E83578" w:rsidRPr="000D769C">
        <w:rPr>
          <w:color w:val="FF0000"/>
        </w:rPr>
        <w:t>.</w:t>
      </w:r>
    </w:p>
    <w:p w:rsidR="00693CEC" w:rsidRPr="000D769C" w:rsidRDefault="00693CEC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Los accesorios para el cabello en la mujer deben ser moderados y del color del cabello o del uniforme.</w:t>
      </w:r>
    </w:p>
    <w:p w:rsidR="00693CEC" w:rsidRPr="000D769C" w:rsidRDefault="00693CEC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El maquillaje debe ser moderado.</w:t>
      </w:r>
    </w:p>
    <w:p w:rsidR="00693CEC" w:rsidRPr="000D769C" w:rsidRDefault="00693CEC" w:rsidP="0011631A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0D769C">
        <w:rPr>
          <w:color w:val="FF0000"/>
        </w:rPr>
        <w:t>No se permite el uso de gorros y cachuchas</w:t>
      </w:r>
      <w:r w:rsidR="009E2AE1" w:rsidRPr="000D769C">
        <w:rPr>
          <w:color w:val="FF0000"/>
        </w:rPr>
        <w:t>.</w:t>
      </w:r>
    </w:p>
    <w:p w:rsidR="009E2AE1" w:rsidRDefault="009E2AE1" w:rsidP="009E2AE1">
      <w:pPr>
        <w:jc w:val="both"/>
      </w:pPr>
      <w:r w:rsidRPr="00E83578">
        <w:rPr>
          <w:u w:val="single"/>
        </w:rPr>
        <w:t>Grupos del área Operativa:</w:t>
      </w:r>
      <w:r>
        <w:t xml:space="preserve"> Línea Agropecuaria, Agroindustrial,</w:t>
      </w:r>
      <w:r w:rsidR="00E83578">
        <w:t xml:space="preserve"> Construcción, Electricidad y áreas afines.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>Pantalón café tipo camuflado.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>Camiseta tipo polo color beige con cuello y puño en la manga con el logo del CTPGA y el nombre del programa en la parte de atrás.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>Correa negra o café.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 xml:space="preserve">Calzado negro o café y totalmente cerrado (el grupo acuerda el color que se usará en general). </w:t>
      </w:r>
    </w:p>
    <w:p w:rsidR="00E83578" w:rsidRDefault="0008756B" w:rsidP="00E83578">
      <w:pPr>
        <w:pStyle w:val="Prrafodelista"/>
        <w:numPr>
          <w:ilvl w:val="0"/>
          <w:numId w:val="9"/>
        </w:numPr>
        <w:jc w:val="both"/>
      </w:pPr>
      <w:r>
        <w:t>El calcetín debe ser del color del calzado</w:t>
      </w:r>
      <w:r w:rsidR="00E83578">
        <w:t>.</w:t>
      </w:r>
    </w:p>
    <w:p w:rsidR="008C2455" w:rsidRDefault="008C2455" w:rsidP="008C2455">
      <w:pPr>
        <w:pStyle w:val="Prrafodelista"/>
        <w:jc w:val="both"/>
      </w:pPr>
    </w:p>
    <w:p w:rsidR="00E83578" w:rsidRDefault="00E83578" w:rsidP="00E83578">
      <w:pPr>
        <w:pStyle w:val="Prrafodelista"/>
        <w:numPr>
          <w:ilvl w:val="0"/>
          <w:numId w:val="8"/>
        </w:numPr>
        <w:jc w:val="both"/>
      </w:pPr>
      <w:r>
        <w:t xml:space="preserve"> Los accesorios para el cabello en la mujer deben ser moderados y del color del cabello o del uniforme.</w:t>
      </w:r>
    </w:p>
    <w:p w:rsidR="00E83578" w:rsidRDefault="00E83578" w:rsidP="00E83578">
      <w:pPr>
        <w:pStyle w:val="Prrafodelista"/>
        <w:numPr>
          <w:ilvl w:val="0"/>
          <w:numId w:val="8"/>
        </w:numPr>
        <w:jc w:val="both"/>
      </w:pPr>
      <w:r>
        <w:t>El maquillaje debe ser moderado.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>No se permite el uso de gorros y cachuchas</w:t>
      </w:r>
    </w:p>
    <w:p w:rsidR="00E83578" w:rsidRDefault="00E83578" w:rsidP="00E83578">
      <w:pPr>
        <w:jc w:val="both"/>
      </w:pPr>
      <w:r>
        <w:t xml:space="preserve">Para los grupos que utilizan el </w:t>
      </w:r>
      <w:r w:rsidRPr="002A0E1E">
        <w:rPr>
          <w:i/>
          <w:u w:val="single"/>
        </w:rPr>
        <w:t xml:space="preserve">Uniforme </w:t>
      </w:r>
      <w:r w:rsidR="0008756B" w:rsidRPr="002A0E1E">
        <w:rPr>
          <w:i/>
          <w:u w:val="single"/>
        </w:rPr>
        <w:t>antes estipulado por el CTPGA</w:t>
      </w:r>
      <w:r>
        <w:t xml:space="preserve"> (Camisa Blanca con cinturón y Pantalón Beige)</w:t>
      </w:r>
    </w:p>
    <w:p w:rsidR="00E83578" w:rsidRDefault="00E83578" w:rsidP="00E83578">
      <w:pPr>
        <w:pStyle w:val="Prrafodelista"/>
        <w:numPr>
          <w:ilvl w:val="0"/>
          <w:numId w:val="10"/>
        </w:numPr>
        <w:jc w:val="both"/>
      </w:pPr>
      <w:r>
        <w:t>Camisa con el logo del CTPGA</w:t>
      </w:r>
      <w:r w:rsidR="0008756B">
        <w:t xml:space="preserve"> (en el caso de la mujer debe usar el cinturón)</w:t>
      </w:r>
    </w:p>
    <w:p w:rsidR="0008756B" w:rsidRDefault="0008756B" w:rsidP="00E83578">
      <w:pPr>
        <w:pStyle w:val="Prrafodelista"/>
        <w:numPr>
          <w:ilvl w:val="0"/>
          <w:numId w:val="10"/>
        </w:numPr>
        <w:jc w:val="both"/>
      </w:pPr>
      <w:r>
        <w:t>Pantalón beige</w:t>
      </w:r>
      <w:r w:rsidR="002A0E1E">
        <w:t xml:space="preserve"> (éste pantalón </w:t>
      </w:r>
      <w:r w:rsidR="002A0E1E" w:rsidRPr="002A0E1E">
        <w:rPr>
          <w:u w:val="single"/>
        </w:rPr>
        <w:t>no es</w:t>
      </w:r>
      <w:r w:rsidR="002A0E1E">
        <w:t xml:space="preserve"> tipo camuflado)</w:t>
      </w:r>
    </w:p>
    <w:p w:rsidR="00E83578" w:rsidRDefault="0008756B" w:rsidP="00E83578">
      <w:pPr>
        <w:pStyle w:val="Prrafodelista"/>
        <w:numPr>
          <w:ilvl w:val="0"/>
          <w:numId w:val="10"/>
        </w:numPr>
        <w:jc w:val="both"/>
      </w:pPr>
      <w:r>
        <w:t>Éste d</w:t>
      </w:r>
      <w:r w:rsidR="00E83578">
        <w:t>eberá usarse completo (no se permite uso de blue Jean y la camisa del Uniforme)</w:t>
      </w:r>
    </w:p>
    <w:p w:rsidR="00E83578" w:rsidRDefault="00E83578" w:rsidP="00E83578">
      <w:pPr>
        <w:pStyle w:val="Prrafodelista"/>
        <w:numPr>
          <w:ilvl w:val="0"/>
          <w:numId w:val="9"/>
        </w:numPr>
        <w:jc w:val="both"/>
      </w:pPr>
      <w:r>
        <w:t xml:space="preserve">Calzado Café o negro y totalmente cerrado (el grupo acuerda el color que se usará en general). </w:t>
      </w:r>
    </w:p>
    <w:p w:rsidR="0008756B" w:rsidRDefault="0008756B" w:rsidP="0060148B">
      <w:pPr>
        <w:pStyle w:val="Prrafodelista"/>
        <w:numPr>
          <w:ilvl w:val="0"/>
          <w:numId w:val="8"/>
        </w:numPr>
        <w:jc w:val="both"/>
      </w:pPr>
      <w:r>
        <w:t>El calcetín debe ser del color del calzado</w:t>
      </w:r>
    </w:p>
    <w:p w:rsidR="0060148B" w:rsidRDefault="0060148B" w:rsidP="0060148B">
      <w:pPr>
        <w:pStyle w:val="Prrafodelista"/>
        <w:numPr>
          <w:ilvl w:val="0"/>
          <w:numId w:val="8"/>
        </w:numPr>
        <w:jc w:val="both"/>
      </w:pPr>
      <w:r>
        <w:t>Los accesorios para el cabello en la mujer deben ser moderados y del color del cabello o del uniforme.</w:t>
      </w:r>
    </w:p>
    <w:p w:rsidR="0060148B" w:rsidRDefault="0060148B" w:rsidP="0060148B">
      <w:pPr>
        <w:pStyle w:val="Prrafodelista"/>
        <w:numPr>
          <w:ilvl w:val="0"/>
          <w:numId w:val="8"/>
        </w:numPr>
        <w:jc w:val="both"/>
      </w:pPr>
      <w:r>
        <w:t>El maquillaje debe ser moderado.</w:t>
      </w:r>
    </w:p>
    <w:p w:rsidR="0060148B" w:rsidRDefault="0060148B" w:rsidP="0060148B">
      <w:pPr>
        <w:pStyle w:val="Prrafodelista"/>
        <w:numPr>
          <w:ilvl w:val="0"/>
          <w:numId w:val="9"/>
        </w:numPr>
        <w:jc w:val="both"/>
      </w:pPr>
      <w:r>
        <w:t>No se permite el uso de gorros y cachuchas.</w:t>
      </w:r>
    </w:p>
    <w:p w:rsidR="0008756B" w:rsidRPr="002A0E1E" w:rsidRDefault="002A0E1E" w:rsidP="0008756B">
      <w:pPr>
        <w:jc w:val="both"/>
        <w:rPr>
          <w:u w:val="single"/>
        </w:rPr>
      </w:pPr>
      <w:r>
        <w:rPr>
          <w:u w:val="single"/>
        </w:rPr>
        <w:t>P</w:t>
      </w:r>
      <w:r w:rsidRPr="002A0E1E">
        <w:rPr>
          <w:u w:val="single"/>
        </w:rPr>
        <w:t>rogramas de Salud</w:t>
      </w:r>
      <w:r>
        <w:rPr>
          <w:u w:val="single"/>
        </w:rPr>
        <w:t>:</w:t>
      </w:r>
    </w:p>
    <w:p w:rsidR="0008756B" w:rsidRDefault="0008756B" w:rsidP="0008756B">
      <w:pPr>
        <w:pStyle w:val="Prrafodelista"/>
        <w:numPr>
          <w:ilvl w:val="0"/>
          <w:numId w:val="9"/>
        </w:numPr>
        <w:jc w:val="both"/>
      </w:pPr>
      <w:r>
        <w:t>Camisa manga corta color beige con cuello y puños color azul oscuro, con el logo del CTPGA.</w:t>
      </w:r>
    </w:p>
    <w:p w:rsidR="0008756B" w:rsidRDefault="0008756B" w:rsidP="0008756B">
      <w:pPr>
        <w:pStyle w:val="Prrafodelista"/>
        <w:numPr>
          <w:ilvl w:val="0"/>
          <w:numId w:val="9"/>
        </w:numPr>
        <w:jc w:val="both"/>
      </w:pPr>
      <w:r>
        <w:t xml:space="preserve">Pantalón </w:t>
      </w:r>
      <w:r w:rsidR="002A0E1E">
        <w:t xml:space="preserve">en tela </w:t>
      </w:r>
      <w:r>
        <w:t>azul oscuro</w:t>
      </w:r>
      <w:r w:rsidR="002A0E1E">
        <w:t xml:space="preserve"> (</w:t>
      </w:r>
      <w:r w:rsidR="002A0E1E" w:rsidRPr="002A0E1E">
        <w:rPr>
          <w:u w:val="single"/>
        </w:rPr>
        <w:t>NO</w:t>
      </w:r>
      <w:r w:rsidR="002A0E1E">
        <w:t xml:space="preserve"> Blue Jean)</w:t>
      </w:r>
    </w:p>
    <w:p w:rsidR="0008756B" w:rsidRDefault="0008756B" w:rsidP="0008756B">
      <w:pPr>
        <w:pStyle w:val="Prrafodelista"/>
        <w:numPr>
          <w:ilvl w:val="0"/>
          <w:numId w:val="9"/>
        </w:numPr>
        <w:jc w:val="both"/>
      </w:pPr>
      <w:r>
        <w:t>Calzado negro totalmente cerrado</w:t>
      </w:r>
      <w:r w:rsidR="002A0E1E" w:rsidRPr="002A0E1E">
        <w:t xml:space="preserve"> </w:t>
      </w:r>
      <w:r w:rsidR="002A0E1E">
        <w:t>(no se permite calzado deportivo así sea del color indicado)</w:t>
      </w:r>
      <w:r>
        <w:t>.</w:t>
      </w:r>
    </w:p>
    <w:p w:rsidR="0008756B" w:rsidRDefault="0008756B" w:rsidP="0008756B">
      <w:pPr>
        <w:pStyle w:val="Prrafodelista"/>
        <w:numPr>
          <w:ilvl w:val="0"/>
          <w:numId w:val="9"/>
        </w:numPr>
        <w:jc w:val="both"/>
      </w:pPr>
      <w:r>
        <w:t>El calcetín debe ser del color del calzado.</w:t>
      </w:r>
    </w:p>
    <w:p w:rsidR="0008756B" w:rsidRDefault="0008756B" w:rsidP="0008756B">
      <w:pPr>
        <w:pStyle w:val="Prrafodelista"/>
        <w:numPr>
          <w:ilvl w:val="0"/>
          <w:numId w:val="8"/>
        </w:numPr>
        <w:jc w:val="both"/>
      </w:pPr>
      <w:r>
        <w:t>Los accesorios para el cabello en la mujer deben ser moderados y del color del cabello o del uniforme.</w:t>
      </w:r>
    </w:p>
    <w:p w:rsidR="0008756B" w:rsidRDefault="0008756B" w:rsidP="0008756B">
      <w:pPr>
        <w:pStyle w:val="Prrafodelista"/>
        <w:numPr>
          <w:ilvl w:val="0"/>
          <w:numId w:val="8"/>
        </w:numPr>
        <w:jc w:val="both"/>
      </w:pPr>
      <w:r>
        <w:t>El maquillaje debe ser moderado.</w:t>
      </w:r>
    </w:p>
    <w:p w:rsidR="0008756B" w:rsidRDefault="0008756B" w:rsidP="002A0E1E">
      <w:pPr>
        <w:pStyle w:val="Prrafodelista"/>
        <w:numPr>
          <w:ilvl w:val="0"/>
          <w:numId w:val="9"/>
        </w:numPr>
        <w:jc w:val="both"/>
      </w:pPr>
      <w:r>
        <w:t>No se permite el uso de gorros y cachuchas.</w:t>
      </w:r>
    </w:p>
    <w:p w:rsidR="0060148B" w:rsidRDefault="0060148B" w:rsidP="0060148B">
      <w:pPr>
        <w:jc w:val="both"/>
      </w:pPr>
      <w:r w:rsidRPr="0060148B">
        <w:rPr>
          <w:u w:val="single"/>
        </w:rPr>
        <w:t>Importante</w:t>
      </w:r>
      <w:r>
        <w:t xml:space="preserve">: </w:t>
      </w:r>
    </w:p>
    <w:p w:rsidR="0060148B" w:rsidRDefault="0060148B" w:rsidP="0060148B">
      <w:pPr>
        <w:jc w:val="both"/>
      </w:pPr>
      <w:r>
        <w:t>El pirsin y  aretes en los caballeros no hacen parte del uso del uniforme.</w:t>
      </w:r>
    </w:p>
    <w:p w:rsidR="0060148B" w:rsidRDefault="0060148B" w:rsidP="0060148B">
      <w:pPr>
        <w:jc w:val="both"/>
      </w:pPr>
      <w:r>
        <w:t>A partir del 5 de abril, todos los aprendices sin acepción alguna, deberán presentarse con su respe</w:t>
      </w:r>
      <w:r w:rsidR="002A0E1E">
        <w:t>c</w:t>
      </w:r>
      <w:r>
        <w:t>tivo uniforme</w:t>
      </w:r>
      <w:r w:rsidR="0008756B">
        <w:t>.</w:t>
      </w:r>
    </w:p>
    <w:p w:rsidR="002A0E1E" w:rsidRDefault="002A0E1E" w:rsidP="0060148B">
      <w:pPr>
        <w:jc w:val="both"/>
      </w:pPr>
    </w:p>
    <w:p w:rsidR="002A0E1E" w:rsidRDefault="002A0E1E" w:rsidP="0060148B">
      <w:pPr>
        <w:jc w:val="both"/>
      </w:pPr>
    </w:p>
    <w:p w:rsidR="0060148B" w:rsidRDefault="0060148B" w:rsidP="0060148B">
      <w:pPr>
        <w:jc w:val="both"/>
      </w:pPr>
      <w:r>
        <w:t xml:space="preserve">Agradecemos al cuerpo de vigilancia verificar el cumplimiento en la presentación de los aprendices con su respectivo uniforme. </w:t>
      </w:r>
      <w:r w:rsidR="001509CE">
        <w:t>D e igual manera, s</w:t>
      </w:r>
      <w:r>
        <w:t>erán informados con antelación cuando los grupos deban presentarse con otro tipo de vestimenta.</w:t>
      </w:r>
    </w:p>
    <w:p w:rsidR="0060148B" w:rsidRDefault="0060148B" w:rsidP="0060148B">
      <w:pPr>
        <w:jc w:val="both"/>
      </w:pPr>
      <w:r>
        <w:t>Atentamente:</w:t>
      </w:r>
    </w:p>
    <w:p w:rsidR="0060148B" w:rsidRDefault="0060148B" w:rsidP="0060148B">
      <w:pPr>
        <w:jc w:val="both"/>
      </w:pPr>
    </w:p>
    <w:p w:rsidR="0060148B" w:rsidRDefault="0060148B" w:rsidP="0060148B">
      <w:pPr>
        <w:jc w:val="both"/>
      </w:pPr>
    </w:p>
    <w:p w:rsidR="0060148B" w:rsidRPr="0060148B" w:rsidRDefault="0060148B" w:rsidP="0060148B">
      <w:pPr>
        <w:jc w:val="both"/>
        <w:rPr>
          <w:b/>
          <w:i/>
          <w:sz w:val="24"/>
        </w:rPr>
      </w:pPr>
      <w:r w:rsidRPr="0060148B">
        <w:rPr>
          <w:b/>
          <w:i/>
          <w:sz w:val="24"/>
        </w:rPr>
        <w:t>Luz Estela Velásquez</w:t>
      </w:r>
      <w:r w:rsidRPr="0060148B">
        <w:rPr>
          <w:b/>
          <w:i/>
          <w:sz w:val="24"/>
        </w:rPr>
        <w:tab/>
      </w:r>
      <w:r w:rsidRPr="0060148B">
        <w:rPr>
          <w:b/>
          <w:i/>
          <w:sz w:val="24"/>
        </w:rPr>
        <w:tab/>
      </w:r>
      <w:r w:rsidRPr="0060148B">
        <w:rPr>
          <w:b/>
          <w:i/>
          <w:sz w:val="24"/>
        </w:rPr>
        <w:tab/>
      </w:r>
      <w:r w:rsidRPr="0060148B">
        <w:rPr>
          <w:b/>
          <w:i/>
          <w:sz w:val="24"/>
        </w:rPr>
        <w:tab/>
      </w:r>
      <w:r w:rsidRPr="0060148B">
        <w:rPr>
          <w:b/>
          <w:i/>
          <w:sz w:val="24"/>
        </w:rPr>
        <w:tab/>
        <w:t>Lined Areiza Saldarriaga</w:t>
      </w:r>
    </w:p>
    <w:p w:rsidR="0060148B" w:rsidRDefault="0060148B" w:rsidP="0060148B">
      <w:pPr>
        <w:jc w:val="both"/>
      </w:pPr>
      <w:r>
        <w:t>Coordinadora Académica</w:t>
      </w:r>
      <w:r>
        <w:tab/>
      </w:r>
      <w:r>
        <w:tab/>
      </w:r>
      <w:r>
        <w:tab/>
      </w:r>
      <w:r>
        <w:tab/>
        <w:t>Coordinadora UBV</w:t>
      </w:r>
    </w:p>
    <w:p w:rsidR="0060148B" w:rsidRDefault="0060148B" w:rsidP="0060148B">
      <w:pPr>
        <w:jc w:val="both"/>
      </w:pPr>
    </w:p>
    <w:p w:rsidR="0060148B" w:rsidRDefault="0060148B" w:rsidP="0060148B">
      <w:pPr>
        <w:jc w:val="both"/>
      </w:pPr>
    </w:p>
    <w:p w:rsidR="0060148B" w:rsidRDefault="0060148B" w:rsidP="0060148B">
      <w:pPr>
        <w:jc w:val="both"/>
      </w:pPr>
    </w:p>
    <w:sectPr w:rsidR="0060148B" w:rsidSect="007F6F2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5F" w:rsidRDefault="0019485F" w:rsidP="00EC551A">
      <w:pPr>
        <w:spacing w:after="0" w:line="240" w:lineRule="auto"/>
      </w:pPr>
      <w:r>
        <w:separator/>
      </w:r>
    </w:p>
  </w:endnote>
  <w:endnote w:type="continuationSeparator" w:id="1">
    <w:p w:rsidR="0019485F" w:rsidRDefault="0019485F" w:rsidP="00EC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61"/>
      <w:gridCol w:w="907"/>
    </w:tblGrid>
    <w:tr w:rsidR="008B3A51">
      <w:tc>
        <w:tcPr>
          <w:tcW w:w="4500" w:type="pct"/>
          <w:tcBorders>
            <w:top w:val="single" w:sz="4" w:space="0" w:color="000000" w:themeColor="text1"/>
          </w:tcBorders>
        </w:tcPr>
        <w:p w:rsidR="008B3A51" w:rsidRDefault="004170CA" w:rsidP="008B3A51">
          <w:pPr>
            <w:pStyle w:val="Piedepgina"/>
            <w:jc w:val="right"/>
          </w:pPr>
          <w:sdt>
            <w:sdtPr>
              <w:rPr>
                <w:b/>
                <w:i/>
              </w:rPr>
              <w:alias w:val="Organización"/>
              <w:id w:val="75971759"/>
              <w:placeholder>
                <w:docPart w:val="FD8D820FA48F40D391B0D9C675250AF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113BE1" w:rsidRPr="00113BE1">
                <w:rPr>
                  <w:b/>
                  <w:i/>
                </w:rPr>
                <w:t>SENA- CONOCIMIENTO Y EMPRENDIMI</w:t>
              </w:r>
              <w:r w:rsidR="002A0E1E">
                <w:rPr>
                  <w:b/>
                  <w:i/>
                </w:rPr>
                <w:t>E</w:t>
              </w:r>
              <w:r w:rsidR="00113BE1" w:rsidRPr="00113BE1">
                <w:rPr>
                  <w:b/>
                  <w:i/>
                </w:rPr>
                <w:t>NTO PARA TODOS LOS COLOMBIANOS</w:t>
              </w:r>
            </w:sdtContent>
          </w:sdt>
          <w:r w:rsidR="00AD5014">
            <w:t xml:space="preserve"> </w:t>
          </w:r>
        </w:p>
        <w:p w:rsidR="008B3A51" w:rsidRDefault="00AD5014" w:rsidP="008B3A51">
          <w:pPr>
            <w:pStyle w:val="Piedepgina"/>
            <w:jc w:val="right"/>
          </w:pPr>
          <w:r>
            <w:t>UNIDAD DE BIENESTAR PARA LA VIDA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B3A51" w:rsidRDefault="004170CA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AD5014">
            <w:instrText xml:space="preserve"> PAGE   \* MERGEFORMAT </w:instrText>
          </w:r>
          <w:r>
            <w:fldChar w:fldCharType="separate"/>
          </w:r>
          <w:r w:rsidR="000D769C" w:rsidRPr="000D769C">
            <w:rPr>
              <w:noProof/>
              <w:color w:val="FFFFFF" w:themeColor="background1"/>
            </w:rPr>
            <w:t>1</w:t>
          </w:r>
          <w:r>
            <w:fldChar w:fldCharType="end"/>
          </w:r>
        </w:p>
      </w:tc>
    </w:tr>
  </w:tbl>
  <w:p w:rsidR="008B3A51" w:rsidRDefault="001948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5F" w:rsidRDefault="0019485F" w:rsidP="00EC551A">
      <w:pPr>
        <w:spacing w:after="0" w:line="240" w:lineRule="auto"/>
      </w:pPr>
      <w:r>
        <w:separator/>
      </w:r>
    </w:p>
  </w:footnote>
  <w:footnote w:type="continuationSeparator" w:id="1">
    <w:p w:rsidR="0019485F" w:rsidRDefault="0019485F" w:rsidP="00EC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51" w:rsidRDefault="00AD501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292100</wp:posOffset>
          </wp:positionH>
          <wp:positionV relativeFrom="line">
            <wp:posOffset>-259715</wp:posOffset>
          </wp:positionV>
          <wp:extent cx="918845" cy="1033145"/>
          <wp:effectExtent l="19050" t="0" r="0" b="0"/>
          <wp:wrapSquare wrapText="bothSides"/>
          <wp:docPr id="2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</w:t>
    </w:r>
    <w:r w:rsidRPr="008B3A51">
      <w:rPr>
        <w:noProof/>
        <w:lang w:val="es-ES" w:eastAsia="es-ES"/>
      </w:rPr>
      <w:drawing>
        <wp:inline distT="0" distB="0" distL="0" distR="0">
          <wp:extent cx="1394113" cy="771896"/>
          <wp:effectExtent l="19050" t="0" r="0" b="0"/>
          <wp:docPr id="6" name="Imagen 1" descr="C:\Users\lareiza\Desktop\logo j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eiza\Desktop\logo jos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712" cy="773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884"/>
    <w:multiLevelType w:val="hybridMultilevel"/>
    <w:tmpl w:val="4782A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81BA0"/>
    <w:multiLevelType w:val="hybridMultilevel"/>
    <w:tmpl w:val="FEAEDE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3EDA"/>
    <w:multiLevelType w:val="hybridMultilevel"/>
    <w:tmpl w:val="DC9A8F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35CA8"/>
    <w:multiLevelType w:val="hybridMultilevel"/>
    <w:tmpl w:val="DE6A12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AC447B"/>
    <w:multiLevelType w:val="hybridMultilevel"/>
    <w:tmpl w:val="CA861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F5BAF"/>
    <w:multiLevelType w:val="hybridMultilevel"/>
    <w:tmpl w:val="41E8F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560E"/>
    <w:multiLevelType w:val="hybridMultilevel"/>
    <w:tmpl w:val="D3D2C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91DE8"/>
    <w:multiLevelType w:val="hybridMultilevel"/>
    <w:tmpl w:val="FF46B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A3D8C"/>
    <w:multiLevelType w:val="hybridMultilevel"/>
    <w:tmpl w:val="BD725F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8545E"/>
    <w:multiLevelType w:val="hybridMultilevel"/>
    <w:tmpl w:val="858CB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014"/>
    <w:rsid w:val="0001584D"/>
    <w:rsid w:val="000254B4"/>
    <w:rsid w:val="0008756B"/>
    <w:rsid w:val="000D769C"/>
    <w:rsid w:val="00103895"/>
    <w:rsid w:val="00113BE1"/>
    <w:rsid w:val="0011631A"/>
    <w:rsid w:val="00135545"/>
    <w:rsid w:val="001432F0"/>
    <w:rsid w:val="001509CE"/>
    <w:rsid w:val="0019485F"/>
    <w:rsid w:val="001D051A"/>
    <w:rsid w:val="00292FFE"/>
    <w:rsid w:val="002A0E1E"/>
    <w:rsid w:val="002A3EF7"/>
    <w:rsid w:val="002C20AC"/>
    <w:rsid w:val="002F4E1D"/>
    <w:rsid w:val="0030154A"/>
    <w:rsid w:val="00382D52"/>
    <w:rsid w:val="003A78C2"/>
    <w:rsid w:val="003B7D86"/>
    <w:rsid w:val="004170CA"/>
    <w:rsid w:val="0047471A"/>
    <w:rsid w:val="004B030A"/>
    <w:rsid w:val="004C6A41"/>
    <w:rsid w:val="00526F32"/>
    <w:rsid w:val="0059539E"/>
    <w:rsid w:val="0060148B"/>
    <w:rsid w:val="00623712"/>
    <w:rsid w:val="00657DD5"/>
    <w:rsid w:val="00693CEC"/>
    <w:rsid w:val="00717604"/>
    <w:rsid w:val="00727E8E"/>
    <w:rsid w:val="007D71B4"/>
    <w:rsid w:val="007F6F2D"/>
    <w:rsid w:val="008608FD"/>
    <w:rsid w:val="008A26E2"/>
    <w:rsid w:val="008C2455"/>
    <w:rsid w:val="00915A3C"/>
    <w:rsid w:val="00931175"/>
    <w:rsid w:val="009E2AE1"/>
    <w:rsid w:val="00A06CA8"/>
    <w:rsid w:val="00A20178"/>
    <w:rsid w:val="00A50D20"/>
    <w:rsid w:val="00AD5014"/>
    <w:rsid w:val="00B13180"/>
    <w:rsid w:val="00B17A1A"/>
    <w:rsid w:val="00B76736"/>
    <w:rsid w:val="00B8067E"/>
    <w:rsid w:val="00BA25A3"/>
    <w:rsid w:val="00BB0C0C"/>
    <w:rsid w:val="00C63A21"/>
    <w:rsid w:val="00C70B91"/>
    <w:rsid w:val="00CC1FC4"/>
    <w:rsid w:val="00D25823"/>
    <w:rsid w:val="00D72A86"/>
    <w:rsid w:val="00D820A2"/>
    <w:rsid w:val="00DD3B5F"/>
    <w:rsid w:val="00E02364"/>
    <w:rsid w:val="00E15C57"/>
    <w:rsid w:val="00E45465"/>
    <w:rsid w:val="00E80ECB"/>
    <w:rsid w:val="00E83578"/>
    <w:rsid w:val="00E95110"/>
    <w:rsid w:val="00EC551A"/>
    <w:rsid w:val="00F8615F"/>
    <w:rsid w:val="00FE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0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D5014"/>
  </w:style>
  <w:style w:type="paragraph" w:styleId="Piedepgina">
    <w:name w:val="footer"/>
    <w:basedOn w:val="Normal"/>
    <w:link w:val="PiedepginaCar"/>
    <w:uiPriority w:val="99"/>
    <w:unhideWhenUsed/>
    <w:rsid w:val="00AD50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014"/>
  </w:style>
  <w:style w:type="paragraph" w:styleId="Textodeglobo">
    <w:name w:val="Balloon Text"/>
    <w:basedOn w:val="Normal"/>
    <w:link w:val="TextodegloboCar"/>
    <w:uiPriority w:val="99"/>
    <w:semiHidden/>
    <w:unhideWhenUsed/>
    <w:rsid w:val="00AD5014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0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E2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C63A21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A7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8D820FA48F40D391B0D9C67525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8B0E-3D92-4285-9399-FB74C18AE630}"/>
      </w:docPartPr>
      <w:docPartBody>
        <w:p w:rsidR="00670797" w:rsidRDefault="006E266F" w:rsidP="006E266F">
          <w:pPr>
            <w:pStyle w:val="FD8D820FA48F40D391B0D9C675250AFC"/>
          </w:pPr>
          <w:r>
            <w:rPr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E266F"/>
    <w:rsid w:val="001373F8"/>
    <w:rsid w:val="00301CF3"/>
    <w:rsid w:val="00472FA9"/>
    <w:rsid w:val="004B63E4"/>
    <w:rsid w:val="005A446E"/>
    <w:rsid w:val="00670797"/>
    <w:rsid w:val="006E266F"/>
    <w:rsid w:val="007B6929"/>
    <w:rsid w:val="00A16321"/>
    <w:rsid w:val="00AF1ECD"/>
    <w:rsid w:val="00B2119F"/>
    <w:rsid w:val="00B51768"/>
    <w:rsid w:val="00FB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D8D820FA48F40D391B0D9C675250AFC">
    <w:name w:val="FD8D820FA48F40D391B0D9C675250AFC"/>
    <w:rsid w:val="006E26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SENA- CONOCIMIENTO Y EMPRENDIMIENTO PARA TODOS LOS COLOMBIANOS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lareiza</dc:creator>
  <cp:lastModifiedBy>USER WINDOWS</cp:lastModifiedBy>
  <cp:revision>11</cp:revision>
  <dcterms:created xsi:type="dcterms:W3CDTF">2010-03-26T22:51:00Z</dcterms:created>
  <dcterms:modified xsi:type="dcterms:W3CDTF">2011-02-16T16:06:00Z</dcterms:modified>
</cp:coreProperties>
</file>